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PREAVIZ DE ACCES</w:t>
      </w:r>
    </w:p>
    <w:p>
      <w:pPr>
        <w:jc w:val="center"/>
      </w:pPr>
      <w:r>
        <w:rPr>
          <w:i/>
          <w:color w:val="666666"/>
          <w:sz w:val="20"/>
        </w:rPr>
        <w:t>în proprietatea individuală, pentru lucrări la părțile comune / remedierea avariilor</w:t>
      </w:r>
    </w:p>
    <w:p/>
    <w:p>
      <w:r>
        <w:t>Către dl/dna ______________________, proprietar/utilizator al ap. nr. ____</w:t>
      </w:r>
    </w:p>
    <w:p>
      <w:r>
        <w:t>În temeiul art. 31 alin. (1) din Legea nr. 196/2018, vă comunicăm prezentul preaviz de 5 zile pentru asigurarea accesului în spațiul dumneavoastră, în data de ____________, intervalul orar ______, în vederea: [inspectării / reparării / înlocuirii] elementelor din proprietatea comună aflate în/pe proprietatea individuală: ______________________________.</w:t>
      </w:r>
    </w:p>
    <w:p>
      <w:r>
        <w:t>Lucrarea se execută de ______________, sub supravegherea ______________.</w:t>
      </w:r>
    </w:p>
    <w:p>
      <w:r>
        <w:t>În caz de urgență (avarie cu risc de pagube iminente), accesul se poate solicita cu preaviz de 24 de ore. Refuzul nejustificat al accesului atrage răspunderea pentru pagubele produse și constituie contravenție (art. 102 alin. (1) lit. d)). Eventualele daune cauzate cu ocazia lucrărilor se despăgubesc de asociație/persoanele vinovate, conform art. 31 alin. (3).</w:t>
      </w:r>
    </w:p>
    <w:p/>
    <w:tbl>
      <w:tblPr>
        <w:tblW w:type="auto" w:w="0"/>
        <w:tblLayout w:type="autofit"/>
        <w:tblLook w:firstColumn="1" w:firstRow="1" w:lastColumn="0" w:lastRow="0" w:noHBand="0" w:noVBand="1" w:val="04A0"/>
      </w:tblPr>
      <w:tblGrid>
        <w:gridCol w:w="4706"/>
        <w:gridCol w:w="4706"/>
      </w:tblGrid>
      <w:tr>
        <w:tc>
          <w:tcPr>
            <w:tcW w:type="dxa" w:w="4706"/>
          </w:tcPr>
          <w:p>
            <w:r>
              <w:rPr>
                <w:b/>
              </w:rPr>
              <w:t>Președinte</w:t>
            </w:r>
          </w:p>
        </w:tc>
        <w:tc>
          <w:tcPr>
            <w:tcW w:type="dxa" w:w="4706"/>
          </w:tcPr>
          <w:p>
            <w:r>
              <w:rPr>
                <w:b/>
              </w:rPr>
              <w:t>Administrator</w:t>
            </w:r>
          </w:p>
        </w:tc>
      </w:tr>
      <w:tr>
        <w:tc>
          <w:tcPr>
            <w:tcW w:type="dxa" w:w="4706"/>
          </w:tcPr>
          <w:p>
            <w:r>
              <w:t>Nume: ______________</w:t>
              <w:br/>
              <w:t>Semnătura: __________</w:t>
            </w:r>
          </w:p>
        </w:tc>
        <w:tc>
          <w:tcPr>
            <w:tcW w:type="dxa" w:w="4706"/>
          </w:tcPr>
          <w:p>
            <w:r>
              <w:t>Nume: ______________</w:t>
              <w:br/>
              <w:t>Semnătura: __________</w:t>
            </w:r>
          </w:p>
        </w:tc>
      </w:tr>
    </w:tbl>
    <w:p/>
    <w:p>
      <w:r>
        <w:rPr>
          <w:i/>
          <w:color w:val="666666"/>
          <w:sz w:val="18"/>
        </w:rPr>
        <w:t>Temei legal: art. 31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